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中宋" w:hAnsi="华文中宋" w:eastAsia="华文中宋" w:cs="华文中宋"/>
          <w:b/>
          <w:bCs w:val="0"/>
          <w:sz w:val="36"/>
          <w:szCs w:val="36"/>
          <w:lang w:val="en-US" w:eastAsia="zh-CN"/>
        </w:rPr>
      </w:pPr>
      <w:r>
        <w:rPr>
          <w:rFonts w:hint="eastAsia" w:ascii="华文中宋" w:hAnsi="华文中宋" w:eastAsia="华文中宋" w:cs="华文中宋"/>
          <w:b/>
          <w:bCs w:val="0"/>
          <w:sz w:val="36"/>
          <w:szCs w:val="36"/>
          <w:lang w:val="en-US" w:eastAsia="zh-CN"/>
        </w:rPr>
        <w:t>基于磁共振平扫序列的超时间窗急性脑梗死取栓术简捷术前评估的应用研究-申请表</w:t>
      </w:r>
    </w:p>
    <w:p>
      <w:pPr>
        <w:pStyle w:val="2"/>
        <w:rPr>
          <w:rFonts w:hint="default"/>
          <w:lang w:val="en-US" w:eastAsia="zh-CN"/>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3056"/>
        <w:gridCol w:w="1517"/>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4"/>
            <w:noWrap w:val="0"/>
            <w:vAlign w:val="top"/>
          </w:tcPr>
          <w:p>
            <w:pPr>
              <w:pStyle w:val="6"/>
              <w:widowControl w:val="0"/>
              <w:numPr>
                <w:ilvl w:val="0"/>
                <w:numId w:val="0"/>
              </w:numPr>
              <w:spacing w:line="360" w:lineRule="auto"/>
              <w:jc w:val="left"/>
              <w:rPr>
                <w:rFonts w:ascii="宋体" w:hAnsi="宋体"/>
                <w:b/>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000" w:type="pct"/>
            <w:gridSpan w:val="4"/>
            <w:noWrap w:val="0"/>
            <w:vAlign w:val="top"/>
          </w:tcPr>
          <w:p>
            <w:pPr>
              <w:spacing w:before="312" w:beforeLines="100" w:after="312" w:afterLines="100" w:line="360" w:lineRule="auto"/>
              <w:ind w:firstLine="280" w:firstLineChars="100"/>
              <w:jc w:val="left"/>
              <w:rPr>
                <w:rFonts w:hint="eastAsia" w:ascii="华文中宋" w:hAnsi="华文中宋" w:eastAsia="华文中宋" w:cs="华文中宋"/>
                <w:b/>
                <w:bCs/>
                <w:sz w:val="36"/>
                <w:szCs w:val="36"/>
              </w:rPr>
            </w:pPr>
            <w:r>
              <w:rPr>
                <w:rFonts w:hint="eastAsia" w:ascii="仿宋" w:hAnsi="仿宋" w:eastAsia="仿宋" w:cs="Times New Roman"/>
                <w:sz w:val="28"/>
                <w:szCs w:val="28"/>
                <w:lang w:val="en-US" w:eastAsia="zh-CN"/>
              </w:rPr>
              <w:t>基于磁共振平扫序列的超时间窗急性脑梗死取栓术简捷术前评估的应用研究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000" w:type="pct"/>
            <w:gridSpan w:val="4"/>
            <w:noWrap w:val="0"/>
            <w:vAlign w:val="top"/>
          </w:tcPr>
          <w:p>
            <w:pPr>
              <w:pStyle w:val="6"/>
              <w:widowControl w:val="0"/>
              <w:numPr>
                <w:ilvl w:val="0"/>
                <w:numId w:val="0"/>
              </w:numPr>
              <w:spacing w:line="360" w:lineRule="auto"/>
              <w:jc w:val="left"/>
              <w:rPr>
                <w:rFonts w:ascii="宋体" w:hAnsi="宋体"/>
                <w:b/>
                <w:sz w:val="28"/>
                <w:szCs w:val="28"/>
              </w:rPr>
            </w:pP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项目背景与介绍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急性大血管闭塞造成的脑梗死是高致残致死性疾病,取栓手术已逐渐成为该病的主要治疗手段。该手术虽能实现了较高的血管再通率,但临床预后难以预测部分患者结局仍不乐观甚至发生严重的并发症。特别是对于超时间窗 (6-24小时)患者而言,术前评价尤为重要。DAWN 和 DEFFUSE研究采用灌注成像和 RAPlD影像分析筛选超时间窗患者,但该方法对医疗机构软硬件要求高,不适合我国国情。发展简单快速的评估手段势在必行。</w:t>
            </w:r>
          </w:p>
          <w:p>
            <w:pPr>
              <w:spacing w:line="480" w:lineRule="exact"/>
              <w:ind w:firstLine="560" w:firstLineChars="200"/>
              <w:rPr>
                <w:rFonts w:ascii="宋体" w:hAnsi="宋体"/>
                <w:sz w:val="28"/>
                <w:szCs w:val="28"/>
              </w:rPr>
            </w:pPr>
            <w:r>
              <w:rPr>
                <w:rFonts w:hint="eastAsia" w:ascii="仿宋" w:hAnsi="仿宋" w:eastAsia="仿宋"/>
                <w:sz w:val="28"/>
                <w:szCs w:val="28"/>
              </w:rPr>
              <w:t>基于上述背景，为研究临床上验证使用简单磁共振评价进行超时间窗卒中患者动脉取栓术前评估的有效性安全性和可靠性，中国初级卫生保健基金会联合北京生命绿洲公益服务中心与天津市科学技术局拟于2023年4月-2024年3月开展“基于磁共振平扫序列的超时间窗急性脑梗死取栓术简捷术前评估的应用研究”项目。该项目将以前瞻性、多中心、随机对照研究方式，选取研究中心收治的前循环大血管闭塞准备进行取栓治疗的患者。随机分为简单核磁评价组和灌注成像评价组两组。对比2组患者的来院到股动脉穿刺的时间,血管再通率、术后24小时美国国立卫生院卒中量表 (NIHSS)评分改善率 (较治疗前减少≥4分或症状完全消失)、 90天后改良Rankin评分。最终论证简单磁共振评价进行超时间窗卒中患者动脉取栓术前评估的有效性安全性和可靠性，致力于用新型的诊断知识和专家共识帮助更多的医生和患者获益。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pStyle w:val="6"/>
              <w:widowControl w:val="0"/>
              <w:numPr>
                <w:ilvl w:val="0"/>
                <w:numId w:val="0"/>
              </w:numPr>
              <w:spacing w:line="360" w:lineRule="auto"/>
              <w:jc w:val="left"/>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三、医院基本情况：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eastAsia" w:eastAsiaTheme="minorEastAsia"/>
                <w:b/>
                <w:sz w:val="24"/>
                <w:szCs w:val="24"/>
                <w:lang w:eastAsia="zh-CN"/>
              </w:rPr>
            </w:pPr>
            <w:r>
              <w:rPr>
                <w:rFonts w:hint="eastAsia"/>
                <w:b/>
                <w:sz w:val="24"/>
                <w:szCs w:val="24"/>
                <w:lang w:val="en-US" w:eastAsia="zh-CN"/>
              </w:rPr>
              <w:t>申请医院</w:t>
            </w:r>
          </w:p>
        </w:tc>
        <w:tc>
          <w:tcPr>
            <w:tcW w:w="1793" w:type="pct"/>
          </w:tcPr>
          <w:p>
            <w:pPr>
              <w:spacing w:line="480" w:lineRule="auto"/>
              <w:rPr>
                <w:b/>
                <w:sz w:val="24"/>
                <w:szCs w:val="24"/>
              </w:rPr>
            </w:pPr>
          </w:p>
        </w:tc>
        <w:tc>
          <w:tcPr>
            <w:tcW w:w="890" w:type="pct"/>
          </w:tcPr>
          <w:p>
            <w:pPr>
              <w:spacing w:line="480" w:lineRule="auto"/>
              <w:jc w:val="center"/>
              <w:rPr>
                <w:rFonts w:hint="default" w:eastAsiaTheme="minorEastAsia"/>
                <w:b/>
                <w:sz w:val="24"/>
                <w:szCs w:val="24"/>
                <w:lang w:val="en-US" w:eastAsia="zh-CN"/>
              </w:rPr>
            </w:pPr>
            <w:r>
              <w:rPr>
                <w:rFonts w:hint="eastAsia"/>
                <w:b/>
                <w:sz w:val="24"/>
                <w:szCs w:val="24"/>
                <w:lang w:val="en-US" w:eastAsia="zh-CN"/>
              </w:rPr>
              <w:t>医院级别</w:t>
            </w:r>
          </w:p>
        </w:tc>
        <w:tc>
          <w:tcPr>
            <w:tcW w:w="1256" w:type="pct"/>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default" w:eastAsiaTheme="minorEastAsia"/>
                <w:b/>
                <w:sz w:val="24"/>
                <w:szCs w:val="24"/>
                <w:lang w:val="en-US" w:eastAsia="zh-CN"/>
              </w:rPr>
            </w:pPr>
            <w:r>
              <w:rPr>
                <w:rFonts w:hint="eastAsia"/>
                <w:b/>
                <w:sz w:val="24"/>
                <w:szCs w:val="24"/>
                <w:lang w:val="en-US" w:eastAsia="zh-CN"/>
              </w:rPr>
              <w:t>申请科室</w:t>
            </w:r>
          </w:p>
        </w:tc>
        <w:tc>
          <w:tcPr>
            <w:tcW w:w="1793" w:type="pct"/>
          </w:tcPr>
          <w:p>
            <w:pPr>
              <w:spacing w:line="480" w:lineRule="auto"/>
              <w:rPr>
                <w:b/>
                <w:sz w:val="24"/>
                <w:szCs w:val="24"/>
              </w:rPr>
            </w:pPr>
          </w:p>
        </w:tc>
        <w:tc>
          <w:tcPr>
            <w:tcW w:w="890" w:type="pct"/>
          </w:tcPr>
          <w:p>
            <w:pPr>
              <w:spacing w:line="480" w:lineRule="auto"/>
              <w:jc w:val="center"/>
              <w:rPr>
                <w:rFonts w:hint="default"/>
                <w:b/>
                <w:sz w:val="24"/>
                <w:szCs w:val="24"/>
                <w:lang w:val="en-US"/>
              </w:rPr>
            </w:pPr>
            <w:r>
              <w:rPr>
                <w:rFonts w:hint="eastAsia"/>
                <w:b/>
                <w:sz w:val="24"/>
                <w:szCs w:val="24"/>
                <w:lang w:val="en-US" w:eastAsia="zh-CN"/>
              </w:rPr>
              <w:t>科室负责人</w:t>
            </w:r>
          </w:p>
        </w:tc>
        <w:tc>
          <w:tcPr>
            <w:tcW w:w="1256" w:type="pct"/>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eastAsia"/>
                <w:b/>
                <w:sz w:val="24"/>
                <w:szCs w:val="24"/>
                <w:lang w:val="en-US" w:eastAsia="zh-CN"/>
              </w:rPr>
            </w:pPr>
            <w:r>
              <w:rPr>
                <w:rFonts w:hint="eastAsia"/>
                <w:b/>
                <w:sz w:val="24"/>
                <w:szCs w:val="24"/>
                <w:lang w:val="en-US" w:eastAsia="zh-CN"/>
              </w:rPr>
              <w:t>职  务</w:t>
            </w:r>
          </w:p>
        </w:tc>
        <w:tc>
          <w:tcPr>
            <w:tcW w:w="1793" w:type="pct"/>
          </w:tcPr>
          <w:p>
            <w:pPr>
              <w:spacing w:line="480" w:lineRule="auto"/>
              <w:rPr>
                <w:b/>
                <w:sz w:val="24"/>
                <w:szCs w:val="24"/>
              </w:rPr>
            </w:pPr>
          </w:p>
        </w:tc>
        <w:tc>
          <w:tcPr>
            <w:tcW w:w="890" w:type="pct"/>
          </w:tcPr>
          <w:p>
            <w:pPr>
              <w:spacing w:line="480" w:lineRule="auto"/>
              <w:jc w:val="center"/>
              <w:rPr>
                <w:rFonts w:hint="eastAsia"/>
                <w:b/>
                <w:sz w:val="24"/>
                <w:szCs w:val="24"/>
                <w:lang w:val="en-US" w:eastAsia="zh-CN"/>
              </w:rPr>
            </w:pPr>
            <w:r>
              <w:rPr>
                <w:rFonts w:hint="eastAsia"/>
                <w:b/>
                <w:sz w:val="24"/>
                <w:szCs w:val="24"/>
                <w:lang w:val="en-US" w:eastAsia="zh-CN"/>
              </w:rPr>
              <w:t>联系方式</w:t>
            </w:r>
          </w:p>
        </w:tc>
        <w:tc>
          <w:tcPr>
            <w:tcW w:w="1256" w:type="pct"/>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default" w:eastAsiaTheme="minorEastAsia"/>
                <w:b/>
                <w:sz w:val="24"/>
                <w:szCs w:val="24"/>
                <w:lang w:val="en-US" w:eastAsia="zh-CN"/>
              </w:rPr>
            </w:pPr>
            <w:r>
              <w:rPr>
                <w:rFonts w:hint="eastAsia"/>
                <w:b/>
                <w:sz w:val="24"/>
                <w:szCs w:val="24"/>
                <w:lang w:val="en-US" w:eastAsia="zh-CN"/>
              </w:rPr>
              <w:t>项目负责人</w:t>
            </w:r>
          </w:p>
        </w:tc>
        <w:tc>
          <w:tcPr>
            <w:tcW w:w="1793" w:type="pct"/>
          </w:tcPr>
          <w:p>
            <w:pPr>
              <w:spacing w:line="480" w:lineRule="auto"/>
              <w:rPr>
                <w:b/>
                <w:sz w:val="24"/>
                <w:szCs w:val="24"/>
              </w:rPr>
            </w:pPr>
          </w:p>
        </w:tc>
        <w:tc>
          <w:tcPr>
            <w:tcW w:w="890" w:type="pct"/>
          </w:tcPr>
          <w:p>
            <w:pPr>
              <w:spacing w:line="480" w:lineRule="auto"/>
              <w:jc w:val="center"/>
              <w:rPr>
                <w:rFonts w:hint="eastAsia" w:eastAsiaTheme="minorEastAsia"/>
                <w:b/>
                <w:sz w:val="24"/>
                <w:szCs w:val="24"/>
                <w:lang w:val="en-US" w:eastAsia="zh-CN"/>
              </w:rPr>
            </w:pPr>
            <w:r>
              <w:rPr>
                <w:rFonts w:hint="eastAsia"/>
                <w:b/>
                <w:sz w:val="24"/>
                <w:szCs w:val="24"/>
                <w:lang w:val="en-US" w:eastAsia="zh-CN"/>
              </w:rPr>
              <w:t>职  称</w:t>
            </w:r>
          </w:p>
        </w:tc>
        <w:tc>
          <w:tcPr>
            <w:tcW w:w="1256" w:type="pct"/>
          </w:tcPr>
          <w:p>
            <w:pPr>
              <w:spacing w:line="480" w:lineRule="auto"/>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default"/>
                <w:b/>
                <w:sz w:val="24"/>
                <w:szCs w:val="24"/>
                <w:lang w:val="en-US" w:eastAsia="zh-CN"/>
              </w:rPr>
            </w:pPr>
            <w:r>
              <w:rPr>
                <w:rFonts w:hint="eastAsia"/>
                <w:b/>
                <w:sz w:val="24"/>
                <w:szCs w:val="24"/>
                <w:lang w:val="en-US" w:eastAsia="zh-CN"/>
              </w:rPr>
              <w:t>联系方式</w:t>
            </w:r>
          </w:p>
        </w:tc>
        <w:tc>
          <w:tcPr>
            <w:tcW w:w="3939" w:type="pct"/>
            <w:gridSpan w:val="3"/>
          </w:tcPr>
          <w:p>
            <w:pPr>
              <w:spacing w:line="480" w:lineRule="auto"/>
              <w:rPr>
                <w:b/>
                <w:sz w:val="24"/>
                <w:szCs w:val="24"/>
              </w:rPr>
            </w:pPr>
            <w:r>
              <w:rPr>
                <w:rFonts w:hint="eastAsia"/>
                <w:b/>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spacing w:line="480" w:lineRule="auto"/>
              <w:rPr>
                <w:rFonts w:hint="default"/>
                <w:b/>
                <w:sz w:val="24"/>
                <w:szCs w:val="24"/>
                <w:lang w:val="en-US" w:eastAsia="zh-CN"/>
              </w:rPr>
            </w:pPr>
            <w:r>
              <w:rPr>
                <w:rFonts w:hint="eastAsia"/>
                <w:b/>
                <w:sz w:val="24"/>
                <w:szCs w:val="24"/>
                <w:lang w:val="en-US" w:eastAsia="zh-CN"/>
              </w:rPr>
              <w:t>邮  箱</w:t>
            </w:r>
          </w:p>
        </w:tc>
        <w:tc>
          <w:tcPr>
            <w:tcW w:w="3939" w:type="pct"/>
            <w:gridSpan w:val="3"/>
          </w:tcPr>
          <w:p>
            <w:pPr>
              <w:spacing w:line="480" w:lineRule="auto"/>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exact"/>
        </w:trPr>
        <w:tc>
          <w:tcPr>
            <w:tcW w:w="5000" w:type="pct"/>
            <w:gridSpan w:val="4"/>
            <w:noWrap w:val="0"/>
            <w:vAlign w:val="top"/>
          </w:tcPr>
          <w:p>
            <w:pPr>
              <w:pStyle w:val="6"/>
              <w:widowControl w:val="0"/>
              <w:numPr>
                <w:ilvl w:val="0"/>
                <w:numId w:val="0"/>
              </w:numPr>
              <w:spacing w:line="360" w:lineRule="auto"/>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 xml:space="preserve">四、申请承诺：  </w:t>
            </w:r>
          </w:p>
          <w:p>
            <w:pPr>
              <w:pStyle w:val="6"/>
              <w:widowControl w:val="0"/>
              <w:numPr>
                <w:ilvl w:val="0"/>
                <w:numId w:val="0"/>
              </w:numPr>
              <w:spacing w:line="360" w:lineRule="auto"/>
              <w:jc w:val="left"/>
              <w:rPr>
                <w:b/>
                <w:sz w:val="24"/>
                <w:szCs w:val="24"/>
              </w:rPr>
            </w:pPr>
            <w:r>
              <w:rPr>
                <w:rFonts w:hint="eastAsia"/>
                <w:b/>
                <w:sz w:val="24"/>
                <w:szCs w:val="24"/>
              </w:rPr>
              <w:t xml:space="preserve">                                             </w:t>
            </w:r>
          </w:p>
          <w:p>
            <w:pPr>
              <w:rPr>
                <w:rFonts w:ascii="宋体" w:hAnsi="宋体"/>
                <w:sz w:val="24"/>
                <w:szCs w:val="24"/>
              </w:rPr>
            </w:pPr>
            <w:r>
              <w:rPr>
                <w:rFonts w:hint="eastAsia"/>
                <w:b/>
                <w:sz w:val="24"/>
                <w:szCs w:val="24"/>
              </w:rPr>
              <w:t xml:space="preserve">    </w:t>
            </w:r>
            <w:r>
              <w:rPr>
                <w:rFonts w:hint="eastAsia"/>
                <w:b w:val="0"/>
                <w:bCs/>
                <w:sz w:val="24"/>
                <w:szCs w:val="24"/>
              </w:rPr>
              <w:t>保证申请</w:t>
            </w:r>
            <w:r>
              <w:rPr>
                <w:rFonts w:hint="eastAsia"/>
                <w:b w:val="0"/>
                <w:bCs/>
                <w:sz w:val="24"/>
                <w:szCs w:val="24"/>
                <w:lang w:val="en-US" w:eastAsia="zh-CN"/>
              </w:rPr>
              <w:t>表</w:t>
            </w:r>
            <w:r>
              <w:rPr>
                <w:rFonts w:hint="eastAsia"/>
                <w:b w:val="0"/>
                <w:bCs/>
                <w:sz w:val="24"/>
                <w:szCs w:val="24"/>
              </w:rPr>
              <w:t>内容的真实性。我将履行</w:t>
            </w:r>
            <w:r>
              <w:rPr>
                <w:rFonts w:hint="eastAsia"/>
                <w:b w:val="0"/>
                <w:bCs/>
                <w:sz w:val="24"/>
                <w:szCs w:val="24"/>
                <w:lang w:val="en-US" w:eastAsia="zh-CN"/>
              </w:rPr>
              <w:t>相应</w:t>
            </w:r>
            <w:r>
              <w:rPr>
                <w:rFonts w:hint="eastAsia"/>
                <w:b w:val="0"/>
                <w:bCs/>
                <w:sz w:val="24"/>
                <w:szCs w:val="24"/>
              </w:rPr>
              <w:t>职责，严格遵守中国初级卫生保健基金会的有关规定，按照</w:t>
            </w:r>
            <w:r>
              <w:rPr>
                <w:rFonts w:hint="eastAsia"/>
                <w:b w:val="0"/>
                <w:bCs/>
                <w:sz w:val="24"/>
                <w:szCs w:val="24"/>
                <w:lang w:val="en-US" w:eastAsia="zh-CN"/>
              </w:rPr>
              <w:t>项目要求，</w:t>
            </w:r>
            <w:r>
              <w:rPr>
                <w:rFonts w:hint="eastAsia"/>
                <w:b w:val="0"/>
                <w:bCs/>
                <w:sz w:val="24"/>
                <w:szCs w:val="24"/>
              </w:rPr>
              <w:t>保证研究工作时间，认真开展工作，按时报送有关材料。若填报失实和违反规定，本</w:t>
            </w:r>
            <w:r>
              <w:rPr>
                <w:rFonts w:hint="eastAsia"/>
                <w:b w:val="0"/>
                <w:bCs/>
                <w:sz w:val="24"/>
                <w:szCs w:val="24"/>
                <w:lang w:val="en-US" w:eastAsia="zh-CN"/>
              </w:rPr>
              <w:t>人</w:t>
            </w:r>
            <w:r>
              <w:rPr>
                <w:rFonts w:hint="eastAsia"/>
                <w:b w:val="0"/>
                <w:bCs/>
                <w:sz w:val="24"/>
                <w:szCs w:val="24"/>
              </w:rPr>
              <w:t xml:space="preserve">将承担外全部责任。     </w:t>
            </w:r>
          </w:p>
          <w:p>
            <w:pPr>
              <w:rPr>
                <w:b/>
                <w:sz w:val="24"/>
                <w:szCs w:val="24"/>
              </w:rPr>
            </w:pPr>
          </w:p>
          <w:p>
            <w:pPr>
              <w:rPr>
                <w:rFonts w:ascii="宋体"/>
                <w:sz w:val="24"/>
                <w:szCs w:val="24"/>
                <w:u w:val="single"/>
              </w:rPr>
            </w:pPr>
          </w:p>
          <w:p>
            <w:pPr>
              <w:numPr>
                <w:ilvl w:val="0"/>
                <w:numId w:val="0"/>
              </w:numPr>
              <w:spacing w:before="312" w:beforeLines="100" w:after="312" w:afterLines="100" w:line="240" w:lineRule="auto"/>
              <w:ind w:leftChars="0"/>
              <w:jc w:val="both"/>
              <w:rPr>
                <w:rFonts w:hint="eastAsia" w:ascii="仿宋" w:hAnsi="仿宋" w:eastAsia="仿宋" w:cs="仿宋"/>
                <w:sz w:val="28"/>
                <w:szCs w:val="28"/>
                <w:lang w:val="en-US" w:eastAsia="zh-CN"/>
              </w:rPr>
            </w:pPr>
          </w:p>
          <w:p>
            <w:pPr>
              <w:numPr>
                <w:ilvl w:val="0"/>
                <w:numId w:val="0"/>
              </w:numPr>
              <w:spacing w:before="312" w:beforeLines="100" w:after="312" w:afterLines="100" w:line="240" w:lineRule="auto"/>
              <w:ind w:leftChars="0"/>
              <w:jc w:val="both"/>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trPr>
        <w:tc>
          <w:tcPr>
            <w:tcW w:w="5000" w:type="pct"/>
            <w:gridSpan w:val="4"/>
            <w:noWrap w:val="0"/>
            <w:vAlign w:val="top"/>
          </w:tcPr>
          <w:p>
            <w:pPr>
              <w:jc w:val="right"/>
              <w:rPr>
                <w:rFonts w:hint="eastAsia"/>
                <w:b/>
                <w:sz w:val="24"/>
                <w:szCs w:val="24"/>
              </w:rPr>
            </w:pPr>
          </w:p>
          <w:p>
            <w:pPr>
              <w:jc w:val="both"/>
              <w:rPr>
                <w:rFonts w:hint="eastAsia"/>
                <w:b/>
                <w:sz w:val="24"/>
                <w:szCs w:val="24"/>
              </w:rPr>
            </w:pPr>
          </w:p>
          <w:p>
            <w:pPr>
              <w:jc w:val="right"/>
              <w:rPr>
                <w:rFonts w:hint="eastAsia"/>
                <w:b/>
                <w:sz w:val="24"/>
                <w:szCs w:val="24"/>
              </w:rPr>
            </w:pPr>
          </w:p>
          <w:p>
            <w:pPr>
              <w:jc w:val="right"/>
              <w:rPr>
                <w:rFonts w:hint="eastAsia"/>
                <w:b/>
                <w:sz w:val="24"/>
                <w:szCs w:val="24"/>
              </w:rPr>
            </w:pPr>
          </w:p>
          <w:p>
            <w:pPr>
              <w:wordWrap w:val="0"/>
              <w:jc w:val="right"/>
              <w:rPr>
                <w:rFonts w:hint="eastAsia"/>
                <w:b/>
                <w:sz w:val="24"/>
                <w:szCs w:val="24"/>
                <w:u w:val="single"/>
                <w:lang w:val="en-US" w:eastAsia="zh-CN"/>
              </w:rPr>
            </w:pPr>
            <w:r>
              <w:rPr>
                <w:rFonts w:hint="eastAsia"/>
                <w:b/>
                <w:sz w:val="24"/>
                <w:szCs w:val="24"/>
              </w:rPr>
              <w:t>医院（</w:t>
            </w:r>
            <w:r>
              <w:rPr>
                <w:rFonts w:hint="eastAsia"/>
                <w:b/>
                <w:sz w:val="24"/>
                <w:szCs w:val="24"/>
                <w:lang w:val="en-US" w:eastAsia="zh-CN"/>
              </w:rPr>
              <w:t>盖</w:t>
            </w:r>
            <w:r>
              <w:rPr>
                <w:rFonts w:hint="eastAsia"/>
                <w:b/>
                <w:sz w:val="24"/>
                <w:szCs w:val="24"/>
              </w:rPr>
              <w:t>章）</w:t>
            </w:r>
            <w:r>
              <w:rPr>
                <w:rFonts w:hint="eastAsia"/>
                <w:b/>
                <w:sz w:val="24"/>
                <w:szCs w:val="24"/>
                <w:lang w:val="en-US" w:eastAsia="zh-CN"/>
              </w:rPr>
              <w:t>或科主任签字</w:t>
            </w:r>
            <w:r>
              <w:rPr>
                <w:rFonts w:hint="eastAsia"/>
                <w:b/>
                <w:sz w:val="24"/>
                <w:szCs w:val="24"/>
              </w:rPr>
              <w:t>：</w:t>
            </w:r>
            <w:r>
              <w:rPr>
                <w:rFonts w:hint="eastAsia"/>
                <w:b/>
                <w:sz w:val="24"/>
                <w:szCs w:val="24"/>
                <w:u w:val="single"/>
                <w:lang w:val="en-US" w:eastAsia="zh-CN"/>
              </w:rPr>
              <w:t xml:space="preserve">                   </w:t>
            </w:r>
          </w:p>
          <w:p>
            <w:pPr>
              <w:pStyle w:val="2"/>
              <w:wordWrap/>
              <w:rPr>
                <w:rFonts w:hint="default"/>
                <w:lang w:val="en-US" w:eastAsia="zh-CN"/>
              </w:rPr>
            </w:pPr>
          </w:p>
          <w:p>
            <w:pPr>
              <w:wordWrap w:val="0"/>
              <w:jc w:val="right"/>
              <w:rPr>
                <w:rFonts w:hint="default" w:eastAsiaTheme="minorEastAsia"/>
                <w:b/>
                <w:sz w:val="24"/>
                <w:szCs w:val="24"/>
                <w:u w:val="single"/>
                <w:lang w:val="en-US" w:eastAsia="zh-CN"/>
              </w:rPr>
            </w:pPr>
            <w:r>
              <w:rPr>
                <w:rFonts w:hint="eastAsia"/>
                <w:b/>
                <w:sz w:val="24"/>
                <w:szCs w:val="24"/>
              </w:rPr>
              <w:t>日期：</w:t>
            </w:r>
            <w:r>
              <w:rPr>
                <w:rFonts w:hint="eastAsia"/>
                <w:b/>
                <w:sz w:val="24"/>
                <w:szCs w:val="24"/>
                <w:u w:val="single"/>
                <w:lang w:val="en-US" w:eastAsia="zh-CN"/>
              </w:rPr>
              <w:t xml:space="preserve">                        </w:t>
            </w:r>
          </w:p>
          <w:p>
            <w:pPr>
              <w:numPr>
                <w:ilvl w:val="0"/>
                <w:numId w:val="0"/>
              </w:numPr>
              <w:spacing w:before="312" w:beforeLines="100" w:after="312" w:afterLines="100" w:line="240" w:lineRule="auto"/>
              <w:ind w:firstLine="560" w:firstLineChars="200"/>
              <w:jc w:val="both"/>
              <w:rPr>
                <w:rFonts w:hint="default" w:ascii="仿宋" w:hAnsi="仿宋" w:eastAsia="仿宋" w:cs="仿宋"/>
                <w:sz w:val="28"/>
                <w:szCs w:val="28"/>
                <w:lang w:val="en-US" w:eastAsia="zh-CN"/>
              </w:rPr>
            </w:pPr>
          </w:p>
        </w:tc>
      </w:tr>
    </w:tbl>
    <w:p>
      <w:pPr>
        <w:spacing w:line="360" w:lineRule="auto"/>
        <w:rPr>
          <w:rFonts w:ascii="仿宋" w:hAnsi="仿宋" w:eastAsia="仿宋" w:cs="仿宋"/>
          <w:b/>
          <w:bCs/>
          <w:color w:val="000000"/>
          <w:kern w:val="0"/>
          <w:sz w:val="28"/>
          <w:szCs w:val="28"/>
          <w:lang w:val="zh-TW" w:eastAsia="zh-TW"/>
        </w:rPr>
      </w:pPr>
    </w:p>
    <w:p>
      <w:pPr>
        <w:pStyle w:val="2"/>
        <w:rPr>
          <w:rFonts w:ascii="仿宋" w:hAnsi="仿宋" w:eastAsia="仿宋" w:cs="仿宋"/>
          <w:b/>
          <w:bCs/>
          <w:color w:val="000000"/>
          <w:kern w:val="0"/>
          <w:sz w:val="28"/>
          <w:szCs w:val="28"/>
          <w:lang w:val="zh-TW" w:eastAsia="zh-TW"/>
        </w:rPr>
      </w:pPr>
    </w:p>
    <w:p>
      <w:pPr>
        <w:pStyle w:val="2"/>
        <w:rPr>
          <w:rFonts w:ascii="仿宋" w:hAnsi="仿宋" w:eastAsia="仿宋" w:cs="仿宋"/>
          <w:b/>
          <w:bCs/>
          <w:color w:val="000000"/>
          <w:kern w:val="0"/>
          <w:sz w:val="28"/>
          <w:szCs w:val="28"/>
          <w:lang w:val="zh-TW" w:eastAsia="zh-TW"/>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240" w:lineRule="auto"/>
        <w:jc w:val="both"/>
        <w:textAlignment w:val="auto"/>
        <w:rPr>
          <w:rFonts w:ascii="仿宋" w:hAnsi="仿宋" w:eastAsia="仿宋" w:cs="微软雅黑"/>
          <w:sz w:val="28"/>
          <w:szCs w:val="28"/>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c2MzI2ZDk2YmFlNjcxMWZmMTQ3MGRjOGZkMTkifQ=="/>
  </w:docVars>
  <w:rsids>
    <w:rsidRoot w:val="104054A9"/>
    <w:rsid w:val="04721F35"/>
    <w:rsid w:val="104054A9"/>
    <w:rsid w:val="15001CD4"/>
    <w:rsid w:val="237F470C"/>
    <w:rsid w:val="2A6B7798"/>
    <w:rsid w:val="3A470168"/>
    <w:rsid w:val="48714F06"/>
    <w:rsid w:val="496B2EB9"/>
    <w:rsid w:val="4B13196F"/>
    <w:rsid w:val="658B45AA"/>
    <w:rsid w:val="72391280"/>
    <w:rsid w:val="76E45807"/>
    <w:rsid w:val="76F80A9D"/>
    <w:rsid w:val="784E47BC"/>
    <w:rsid w:val="7A5A025C"/>
    <w:rsid w:val="7A5F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2"/>
    <w:basedOn w:val="1"/>
    <w:qFormat/>
    <w:uiPriority w:val="99"/>
    <w:pPr>
      <w:tabs>
        <w:tab w:val="left" w:pos="956"/>
      </w:tabs>
      <w:spacing w:line="240" w:lineRule="atLeast"/>
    </w:pPr>
    <w:rPr>
      <w:szCs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824</Characters>
  <Lines>0</Lines>
  <Paragraphs>0</Paragraphs>
  <TotalTime>2</TotalTime>
  <ScaleCrop>false</ScaleCrop>
  <LinksUpToDate>false</LinksUpToDate>
  <CharactersWithSpaces>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2022-06-10T03:09:00Z</dcterms:created>
  <dc:creator>NIGULASI</dc:creator>
  <cp:lastModifiedBy>Biliy</cp:lastModifiedBy>
  <dcterms:modified xsi:type="dcterms:W3CDTF">2023-05-11T06:24:04Z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0D99D583E94440AAA6325003372D7C7A_13</vt:lpwstr>
  </property>
</Properties>
</file>